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C63C4" w:rsidRDefault="00A1144F">
      <w:pPr>
        <w:spacing w:after="0" w:line="240" w:lineRule="auto"/>
        <w:jc w:val="center"/>
        <w:rPr>
          <w:rFonts w:ascii="Times New Roman" w:eastAsia="Times New Roman" w:hAnsi="Times New Roman" w:cs="Times New Roman"/>
          <w:sz w:val="24"/>
          <w:szCs w:val="24"/>
        </w:rPr>
      </w:pPr>
      <w:r>
        <w:fldChar w:fldCharType="begin"/>
      </w:r>
      <w:r>
        <w:instrText xml:space="preserve"> HYPERLINK "https://www.eou.edu/budplan/" \h </w:instrText>
      </w:r>
      <w:r>
        <w:fldChar w:fldCharType="separate"/>
      </w:r>
      <w:r>
        <w:rPr>
          <w:b/>
          <w:color w:val="073763"/>
          <w:sz w:val="40"/>
          <w:szCs w:val="40"/>
          <w:u w:val="single"/>
        </w:rPr>
        <w:t>Budget &amp; Planning</w:t>
      </w:r>
      <w:r>
        <w:rPr>
          <w:b/>
          <w:color w:val="073763"/>
          <w:sz w:val="40"/>
          <w:szCs w:val="40"/>
          <w:u w:val="single"/>
        </w:rPr>
        <w:fldChar w:fldCharType="end"/>
      </w:r>
      <w:r>
        <w:rPr>
          <w:b/>
          <w:color w:val="073763"/>
          <w:sz w:val="40"/>
          <w:szCs w:val="40"/>
          <w:u w:val="single"/>
        </w:rPr>
        <w:t>/Tuition Advisory Committee</w:t>
      </w:r>
    </w:p>
    <w:p w14:paraId="00000002" w14:textId="77777777" w:rsidR="007C63C4" w:rsidRDefault="00A1144F">
      <w:pPr>
        <w:spacing w:after="0" w:line="240" w:lineRule="auto"/>
        <w:jc w:val="center"/>
        <w:rPr>
          <w:rFonts w:ascii="Times New Roman" w:eastAsia="Times New Roman" w:hAnsi="Times New Roman" w:cs="Times New Roman"/>
          <w:sz w:val="24"/>
          <w:szCs w:val="24"/>
        </w:rPr>
      </w:pPr>
      <w:r>
        <w:rPr>
          <w:b/>
          <w:color w:val="000000"/>
          <w:sz w:val="36"/>
          <w:szCs w:val="36"/>
        </w:rPr>
        <w:t>Minutes</w:t>
      </w:r>
    </w:p>
    <w:p w14:paraId="00000003" w14:textId="77777777" w:rsidR="007C63C4" w:rsidRDefault="00A1144F">
      <w:pPr>
        <w:spacing w:after="0" w:line="240" w:lineRule="auto"/>
        <w:jc w:val="center"/>
        <w:rPr>
          <w:rFonts w:ascii="Times New Roman" w:eastAsia="Times New Roman" w:hAnsi="Times New Roman" w:cs="Times New Roman"/>
          <w:sz w:val="24"/>
          <w:szCs w:val="24"/>
        </w:rPr>
      </w:pPr>
      <w:r>
        <w:rPr>
          <w:b/>
          <w:color w:val="000000"/>
          <w:sz w:val="24"/>
          <w:szCs w:val="24"/>
        </w:rPr>
        <w:t>March 2, 2023</w:t>
      </w:r>
    </w:p>
    <w:p w14:paraId="00000004" w14:textId="77777777" w:rsidR="007C63C4" w:rsidRDefault="00A1144F">
      <w:pPr>
        <w:spacing w:after="0" w:line="240" w:lineRule="auto"/>
        <w:jc w:val="center"/>
        <w:rPr>
          <w:b/>
          <w:color w:val="000000"/>
          <w:sz w:val="24"/>
          <w:szCs w:val="24"/>
        </w:rPr>
      </w:pPr>
      <w:r>
        <w:rPr>
          <w:b/>
          <w:color w:val="000000"/>
          <w:sz w:val="24"/>
          <w:szCs w:val="24"/>
        </w:rPr>
        <w:t xml:space="preserve">3:15pm </w:t>
      </w:r>
    </w:p>
    <w:p w14:paraId="00000005" w14:textId="77777777" w:rsidR="007C63C4" w:rsidRDefault="00A1144F">
      <w:pPr>
        <w:spacing w:after="0" w:line="240" w:lineRule="auto"/>
        <w:jc w:val="center"/>
        <w:rPr>
          <w:rFonts w:ascii="Times New Roman" w:eastAsia="Times New Roman" w:hAnsi="Times New Roman" w:cs="Times New Roman"/>
          <w:sz w:val="24"/>
          <w:szCs w:val="24"/>
        </w:rPr>
      </w:pPr>
      <w:r>
        <w:rPr>
          <w:b/>
          <w:color w:val="000000"/>
          <w:sz w:val="24"/>
          <w:szCs w:val="24"/>
        </w:rPr>
        <w:t>ZOOM</w:t>
      </w:r>
    </w:p>
    <w:p w14:paraId="00000006" w14:textId="77777777" w:rsidR="007C63C4" w:rsidRDefault="00A1144F">
      <w:pPr>
        <w:rPr>
          <w:rFonts w:ascii="Cambria" w:eastAsia="Cambria" w:hAnsi="Cambria" w:cs="Cambria"/>
        </w:rPr>
      </w:pPr>
      <w:r>
        <w:rPr>
          <w:rFonts w:ascii="Cambria" w:eastAsia="Cambria" w:hAnsi="Cambria" w:cs="Cambria"/>
        </w:rPr>
        <w:t xml:space="preserve">Helen Moore, Lyle </w:t>
      </w:r>
      <w:proofErr w:type="gramStart"/>
      <w:r>
        <w:rPr>
          <w:rFonts w:ascii="Cambria" w:eastAsia="Cambria" w:hAnsi="Cambria" w:cs="Cambria"/>
        </w:rPr>
        <w:t>Henderson ,</w:t>
      </w:r>
      <w:proofErr w:type="gramEnd"/>
      <w:r>
        <w:rPr>
          <w:rFonts w:ascii="Cambria" w:eastAsia="Cambria" w:hAnsi="Cambria" w:cs="Cambria"/>
        </w:rPr>
        <w:t xml:space="preserve"> Anthony Tovar, Elaina Robison, Caitlyn </w:t>
      </w:r>
      <w:proofErr w:type="spellStart"/>
      <w:r>
        <w:rPr>
          <w:rFonts w:ascii="Cambria" w:eastAsia="Cambria" w:hAnsi="Cambria" w:cs="Cambria"/>
        </w:rPr>
        <w:t>Cevallos</w:t>
      </w:r>
      <w:proofErr w:type="spellEnd"/>
      <w:r>
        <w:rPr>
          <w:rFonts w:ascii="Cambria" w:eastAsia="Cambria" w:hAnsi="Cambria" w:cs="Cambria"/>
        </w:rPr>
        <w:t xml:space="preserve">, Drew </w:t>
      </w:r>
      <w:proofErr w:type="spellStart"/>
      <w:r>
        <w:rPr>
          <w:rFonts w:ascii="Cambria" w:eastAsia="Cambria" w:hAnsi="Cambria" w:cs="Cambria"/>
        </w:rPr>
        <w:t>Lusco</w:t>
      </w:r>
      <w:proofErr w:type="spellEnd"/>
      <w:r>
        <w:rPr>
          <w:rFonts w:ascii="Cambria" w:eastAsia="Cambria" w:hAnsi="Cambria" w:cs="Cambria"/>
        </w:rPr>
        <w:t xml:space="preserve">, Tanya </w:t>
      </w:r>
      <w:proofErr w:type="spellStart"/>
      <w:r>
        <w:rPr>
          <w:rFonts w:ascii="Cambria" w:eastAsia="Cambria" w:hAnsi="Cambria" w:cs="Cambria"/>
        </w:rPr>
        <w:t>Kausler</w:t>
      </w:r>
      <w:proofErr w:type="spellEnd"/>
      <w:r>
        <w:rPr>
          <w:rFonts w:ascii="Cambria" w:eastAsia="Cambria" w:hAnsi="Cambria" w:cs="Cambria"/>
        </w:rPr>
        <w:t xml:space="preserve">, Jordan Withers, Isaac Insko, Lacy </w:t>
      </w:r>
      <w:proofErr w:type="spellStart"/>
      <w:r>
        <w:rPr>
          <w:rFonts w:ascii="Cambria" w:eastAsia="Cambria" w:hAnsi="Cambria" w:cs="Cambria"/>
        </w:rPr>
        <w:t>Karpilo</w:t>
      </w:r>
      <w:proofErr w:type="spellEnd"/>
      <w:r>
        <w:rPr>
          <w:rFonts w:ascii="Cambria" w:eastAsia="Cambria" w:hAnsi="Cambria" w:cs="Cambria"/>
        </w:rPr>
        <w:t xml:space="preserve">, Peter </w:t>
      </w:r>
      <w:proofErr w:type="spellStart"/>
      <w:r>
        <w:rPr>
          <w:rFonts w:ascii="Cambria" w:eastAsia="Cambria" w:hAnsi="Cambria" w:cs="Cambria"/>
        </w:rPr>
        <w:t>Wordelman</w:t>
      </w:r>
      <w:proofErr w:type="spellEnd"/>
      <w:r>
        <w:rPr>
          <w:rFonts w:ascii="Cambria" w:eastAsia="Cambria" w:hAnsi="Cambria" w:cs="Cambria"/>
        </w:rPr>
        <w:t xml:space="preserve">, John </w:t>
      </w:r>
      <w:proofErr w:type="spellStart"/>
      <w:r>
        <w:rPr>
          <w:rFonts w:ascii="Cambria" w:eastAsia="Cambria" w:hAnsi="Cambria" w:cs="Cambria"/>
        </w:rPr>
        <w:t>Garlitz</w:t>
      </w:r>
      <w:proofErr w:type="spellEnd"/>
      <w:r>
        <w:rPr>
          <w:rFonts w:ascii="Cambria" w:eastAsia="Cambria" w:hAnsi="Cambria" w:cs="Cambria"/>
        </w:rPr>
        <w:t xml:space="preserve">, Kris Martens, Emily Adams, Tressa </w:t>
      </w:r>
      <w:proofErr w:type="spellStart"/>
      <w:r>
        <w:rPr>
          <w:rFonts w:ascii="Cambria" w:eastAsia="Cambria" w:hAnsi="Cambria" w:cs="Cambria"/>
        </w:rPr>
        <w:t>Seydel</w:t>
      </w:r>
      <w:proofErr w:type="spellEnd"/>
      <w:r>
        <w:rPr>
          <w:rFonts w:ascii="Cambria" w:eastAsia="Cambria" w:hAnsi="Cambria" w:cs="Cambria"/>
        </w:rPr>
        <w:t>, Katie Townsend,</w:t>
      </w:r>
    </w:p>
    <w:p w14:paraId="00000007" w14:textId="77777777" w:rsidR="007C63C4" w:rsidRDefault="00A11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Guest Presenters: </w:t>
      </w:r>
      <w:r>
        <w:rPr>
          <w:rFonts w:ascii="Times New Roman" w:eastAsia="Times New Roman" w:hAnsi="Times New Roman" w:cs="Times New Roman"/>
          <w:sz w:val="24"/>
          <w:szCs w:val="24"/>
        </w:rPr>
        <w:t>Jeremy Jones, Director Residential Life</w:t>
      </w:r>
    </w:p>
    <w:p w14:paraId="00000008" w14:textId="77777777" w:rsidR="007C63C4" w:rsidRDefault="00A1144F" w:rsidP="00914364">
      <w:pPr>
        <w:spacing w:after="0"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Drew </w:t>
      </w:r>
      <w:proofErr w:type="spellStart"/>
      <w:r>
        <w:rPr>
          <w:rFonts w:ascii="Times New Roman" w:eastAsia="Times New Roman" w:hAnsi="Times New Roman" w:cs="Times New Roman"/>
          <w:sz w:val="24"/>
          <w:szCs w:val="24"/>
        </w:rPr>
        <w:t>Lusco</w:t>
      </w:r>
      <w:proofErr w:type="spellEnd"/>
      <w:r>
        <w:rPr>
          <w:rFonts w:ascii="Times New Roman" w:eastAsia="Times New Roman" w:hAnsi="Times New Roman" w:cs="Times New Roman"/>
          <w:sz w:val="24"/>
          <w:szCs w:val="24"/>
        </w:rPr>
        <w:t>, ASEOU VP of Finance</w:t>
      </w:r>
    </w:p>
    <w:p w14:paraId="00000009" w14:textId="77777777" w:rsidR="007C63C4" w:rsidRDefault="00A1144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Lacy </w:t>
      </w:r>
      <w:proofErr w:type="spellStart"/>
      <w:r>
        <w:rPr>
          <w:rFonts w:ascii="Times New Roman" w:eastAsia="Times New Roman" w:hAnsi="Times New Roman" w:cs="Times New Roman"/>
          <w:sz w:val="24"/>
          <w:szCs w:val="24"/>
        </w:rPr>
        <w:t>Karpilo</w:t>
      </w:r>
      <w:proofErr w:type="spellEnd"/>
      <w:r>
        <w:rPr>
          <w:rFonts w:ascii="Times New Roman" w:eastAsia="Times New Roman" w:hAnsi="Times New Roman" w:cs="Times New Roman"/>
          <w:sz w:val="24"/>
          <w:szCs w:val="24"/>
        </w:rPr>
        <w:t xml:space="preserve">, VP of Student Affairs  </w:t>
      </w:r>
    </w:p>
    <w:p w14:paraId="0000000A" w14:textId="77777777" w:rsidR="007C63C4" w:rsidRDefault="00A1144F">
      <w:pPr>
        <w:spacing w:after="0" w:line="240" w:lineRule="auto"/>
        <w:rPr>
          <w:b/>
          <w:color w:val="000000"/>
          <w:sz w:val="24"/>
          <w:szCs w:val="24"/>
        </w:rPr>
      </w:pPr>
      <w:r>
        <w:rPr>
          <w:b/>
          <w:color w:val="000000"/>
          <w:sz w:val="24"/>
          <w:szCs w:val="24"/>
        </w:rPr>
        <w:t>3:15 PM – Call to Order</w:t>
      </w:r>
    </w:p>
    <w:p w14:paraId="0000000B" w14:textId="77777777" w:rsidR="007C63C4" w:rsidRDefault="00A1144F">
      <w:pPr>
        <w:spacing w:after="0" w:line="240" w:lineRule="auto"/>
        <w:ind w:left="360"/>
        <w:rPr>
          <w:b/>
          <w:color w:val="000000"/>
          <w:sz w:val="24"/>
          <w:szCs w:val="24"/>
        </w:rPr>
      </w:pPr>
      <w:r>
        <w:rPr>
          <w:b/>
          <w:color w:val="000000"/>
          <w:sz w:val="24"/>
          <w:szCs w:val="24"/>
        </w:rPr>
        <w:t>● Action Items:</w:t>
      </w:r>
    </w:p>
    <w:p w14:paraId="0000000C" w14:textId="77777777" w:rsidR="007C63C4" w:rsidRDefault="00A1144F">
      <w:pPr>
        <w:spacing w:after="0" w:line="240" w:lineRule="auto"/>
        <w:ind w:left="360"/>
        <w:rPr>
          <w:b/>
          <w:color w:val="000000"/>
          <w:sz w:val="24"/>
          <w:szCs w:val="24"/>
        </w:rPr>
      </w:pPr>
      <w:r>
        <w:rPr>
          <w:b/>
          <w:color w:val="000000"/>
          <w:sz w:val="24"/>
          <w:szCs w:val="24"/>
        </w:rPr>
        <w:tab/>
        <w:t xml:space="preserve"> Approval of Minutes from 2/3/2023 Draft February minutes</w:t>
      </w:r>
    </w:p>
    <w:p w14:paraId="0000000D" w14:textId="77777777" w:rsidR="007C63C4" w:rsidRDefault="00A1144F">
      <w:pPr>
        <w:spacing w:after="0" w:line="240" w:lineRule="auto"/>
        <w:ind w:left="360"/>
        <w:rPr>
          <w:color w:val="000000"/>
          <w:sz w:val="24"/>
          <w:szCs w:val="24"/>
        </w:rPr>
      </w:pPr>
      <w:r>
        <w:rPr>
          <w:color w:val="000000"/>
          <w:sz w:val="24"/>
          <w:szCs w:val="24"/>
        </w:rPr>
        <w:t xml:space="preserve">        Unanimous approval</w:t>
      </w:r>
    </w:p>
    <w:p w14:paraId="0000000E" w14:textId="77777777" w:rsidR="007C63C4" w:rsidRDefault="00A1144F">
      <w:pPr>
        <w:spacing w:after="0" w:line="240" w:lineRule="auto"/>
        <w:ind w:left="360"/>
        <w:rPr>
          <w:b/>
          <w:color w:val="000000"/>
          <w:sz w:val="24"/>
          <w:szCs w:val="24"/>
        </w:rPr>
      </w:pPr>
      <w:r>
        <w:rPr>
          <w:b/>
          <w:color w:val="000000"/>
          <w:sz w:val="24"/>
          <w:szCs w:val="24"/>
        </w:rPr>
        <w:t xml:space="preserve">● Discussion </w:t>
      </w:r>
      <w:r>
        <w:rPr>
          <w:b/>
          <w:color w:val="000000"/>
          <w:sz w:val="24"/>
          <w:szCs w:val="24"/>
        </w:rPr>
        <w:t>Items:</w:t>
      </w:r>
    </w:p>
    <w:p w14:paraId="0000000F" w14:textId="77777777" w:rsidR="007C63C4" w:rsidRDefault="007C63C4">
      <w:pPr>
        <w:spacing w:after="0" w:line="240" w:lineRule="auto"/>
        <w:ind w:left="360"/>
        <w:rPr>
          <w:b/>
          <w:color w:val="000000"/>
          <w:sz w:val="24"/>
          <w:szCs w:val="24"/>
        </w:rPr>
      </w:pPr>
    </w:p>
    <w:p w14:paraId="00000010" w14:textId="77777777" w:rsidR="007C63C4" w:rsidRDefault="00A1144F">
      <w:pPr>
        <w:spacing w:after="0" w:line="240" w:lineRule="auto"/>
        <w:ind w:left="360"/>
        <w:rPr>
          <w:b/>
          <w:color w:val="000000"/>
          <w:sz w:val="24"/>
          <w:szCs w:val="24"/>
        </w:rPr>
      </w:pPr>
      <w:r>
        <w:rPr>
          <w:b/>
          <w:color w:val="000000"/>
          <w:sz w:val="24"/>
          <w:szCs w:val="24"/>
        </w:rPr>
        <w:t xml:space="preserve">Net Tuition Presentation by AVP Case </w:t>
      </w:r>
    </w:p>
    <w:p w14:paraId="00000011" w14:textId="77777777" w:rsidR="007C63C4" w:rsidRDefault="00A1144F">
      <w:pPr>
        <w:spacing w:after="0" w:line="240" w:lineRule="auto"/>
        <w:rPr>
          <w:color w:val="000000"/>
          <w:sz w:val="24"/>
          <w:szCs w:val="24"/>
        </w:rPr>
      </w:pPr>
      <w:r>
        <w:rPr>
          <w:color w:val="000000"/>
          <w:sz w:val="24"/>
          <w:szCs w:val="24"/>
        </w:rPr>
        <w:t>AVP Case provided a short presentation of the investment we make in our students as well as the costs involved when we talk about net tuition.  She stated that this data is provided by Institutional Research an</w:t>
      </w:r>
      <w:r>
        <w:rPr>
          <w:color w:val="000000"/>
          <w:sz w:val="24"/>
          <w:szCs w:val="24"/>
        </w:rPr>
        <w:t>d is used to better understand our university demographics and how we are doing as far as providing our student populations adequate educational opportunities.</w:t>
      </w:r>
    </w:p>
    <w:p w14:paraId="00000012" w14:textId="77777777" w:rsidR="007C63C4" w:rsidRDefault="007C63C4">
      <w:pPr>
        <w:spacing w:after="0" w:line="240" w:lineRule="auto"/>
      </w:pPr>
    </w:p>
    <w:p w14:paraId="00000013" w14:textId="77777777" w:rsidR="007C63C4" w:rsidRDefault="00A1144F">
      <w:pPr>
        <w:spacing w:after="0" w:line="240" w:lineRule="auto"/>
      </w:pPr>
      <w:r>
        <w:t>Questions:</w:t>
      </w:r>
    </w:p>
    <w:p w14:paraId="00000014" w14:textId="77777777" w:rsidR="007C63C4" w:rsidRDefault="00A1144F">
      <w:pPr>
        <w:spacing w:after="0" w:line="240" w:lineRule="auto"/>
      </w:pPr>
      <w:r>
        <w:t xml:space="preserve">Tressa- Differential off campus vs on campus…what are the variables that make that up? LeeAnn stated that the </w:t>
      </w:r>
      <w:proofErr w:type="gramStart"/>
      <w:r>
        <w:t>off campus</w:t>
      </w:r>
      <w:proofErr w:type="gramEnd"/>
      <w:r>
        <w:t xml:space="preserve"> tuition is higher. Data may show blended students as well as strictly off campus.</w:t>
      </w:r>
    </w:p>
    <w:p w14:paraId="00000015" w14:textId="77777777" w:rsidR="007C63C4" w:rsidRDefault="00A1144F">
      <w:pPr>
        <w:spacing w:after="0" w:line="240" w:lineRule="auto"/>
      </w:pPr>
      <w:r>
        <w:t>No longer receive state offset for those who are from</w:t>
      </w:r>
      <w:r>
        <w:t xml:space="preserve"> out of state. We only receive funding for Oregon residents.</w:t>
      </w:r>
    </w:p>
    <w:p w14:paraId="00000016" w14:textId="77777777" w:rsidR="007C63C4" w:rsidRDefault="007C63C4">
      <w:pPr>
        <w:spacing w:after="0" w:line="240" w:lineRule="auto"/>
        <w:ind w:left="360"/>
        <w:rPr>
          <w:b/>
          <w:color w:val="000000"/>
          <w:sz w:val="24"/>
          <w:szCs w:val="24"/>
        </w:rPr>
      </w:pPr>
    </w:p>
    <w:p w14:paraId="00000017" w14:textId="77777777" w:rsidR="007C63C4" w:rsidRDefault="00A1144F">
      <w:pPr>
        <w:spacing w:after="0" w:line="240" w:lineRule="auto"/>
        <w:ind w:left="360"/>
        <w:rPr>
          <w:b/>
          <w:color w:val="000000"/>
          <w:sz w:val="24"/>
          <w:szCs w:val="24"/>
        </w:rPr>
      </w:pPr>
      <w:r>
        <w:rPr>
          <w:b/>
          <w:color w:val="000000"/>
          <w:sz w:val="24"/>
          <w:szCs w:val="24"/>
        </w:rPr>
        <w:t xml:space="preserve">2023-24 Room and Board Rate Proposal – 1 </w:t>
      </w:r>
      <w:proofErr w:type="spellStart"/>
      <w:r>
        <w:rPr>
          <w:b/>
          <w:color w:val="000000"/>
          <w:sz w:val="24"/>
          <w:szCs w:val="24"/>
        </w:rPr>
        <w:t>st</w:t>
      </w:r>
      <w:proofErr w:type="spellEnd"/>
      <w:r>
        <w:rPr>
          <w:b/>
          <w:color w:val="000000"/>
          <w:sz w:val="24"/>
          <w:szCs w:val="24"/>
        </w:rPr>
        <w:t xml:space="preserve"> read</w:t>
      </w:r>
    </w:p>
    <w:p w14:paraId="00000018" w14:textId="77777777" w:rsidR="007C63C4" w:rsidRDefault="00A1144F">
      <w:pPr>
        <w:spacing w:after="0" w:line="240" w:lineRule="auto"/>
        <w:ind w:left="360"/>
        <w:rPr>
          <w:b/>
          <w:color w:val="000000"/>
          <w:sz w:val="24"/>
          <w:szCs w:val="24"/>
        </w:rPr>
      </w:pPr>
      <w:r>
        <w:rPr>
          <w:b/>
          <w:color w:val="000000"/>
          <w:sz w:val="24"/>
          <w:szCs w:val="24"/>
        </w:rPr>
        <w:tab/>
      </w:r>
      <w:hyperlink r:id="rId6">
        <w:r>
          <w:rPr>
            <w:b/>
            <w:color w:val="0563C1"/>
            <w:sz w:val="24"/>
            <w:szCs w:val="24"/>
            <w:u w:val="single"/>
          </w:rPr>
          <w:t>2023-24 Room and Board Rate Proposal Memo</w:t>
        </w:r>
      </w:hyperlink>
    </w:p>
    <w:p w14:paraId="00000019" w14:textId="77777777" w:rsidR="007C63C4" w:rsidRDefault="00A1144F">
      <w:r>
        <w:t xml:space="preserve">Jeremy Jones- Delivered housing rate increase proposal. He stated that we have attempted to keep the costs down as much as possible.  There are cost increases. Sodexo has stated that there has been a 10% increase in food costs. He discussed the </w:t>
      </w:r>
      <w:proofErr w:type="spellStart"/>
      <w:r>
        <w:t>Alikut</w:t>
      </w:r>
      <w:proofErr w:type="spellEnd"/>
      <w:r>
        <w:t xml:space="preserve"> reno</w:t>
      </w:r>
      <w:r>
        <w:t xml:space="preserve">vation and that the cost will be about 1.4 million as well as the need for repairs and maintenance of other housing buildings. We are looking at about a 3% increase in housing/meal plans. </w:t>
      </w:r>
    </w:p>
    <w:p w14:paraId="0000001A" w14:textId="77777777" w:rsidR="007C63C4" w:rsidRDefault="00A1144F">
      <w:pPr>
        <w:spacing w:after="0" w:line="240" w:lineRule="auto"/>
        <w:ind w:left="720"/>
        <w:rPr>
          <w:b/>
          <w:color w:val="000000"/>
          <w:sz w:val="24"/>
          <w:szCs w:val="24"/>
        </w:rPr>
      </w:pPr>
      <w:hyperlink r:id="rId7">
        <w:r>
          <w:rPr>
            <w:b/>
            <w:color w:val="0563C1"/>
            <w:sz w:val="24"/>
            <w:szCs w:val="24"/>
            <w:u w:val="single"/>
          </w:rPr>
          <w:t>Long term planning with options</w:t>
        </w:r>
      </w:hyperlink>
      <w:r>
        <w:rPr>
          <w:b/>
          <w:color w:val="000000"/>
          <w:sz w:val="24"/>
          <w:szCs w:val="24"/>
        </w:rPr>
        <w:t xml:space="preserve"> </w:t>
      </w:r>
    </w:p>
    <w:p w14:paraId="0000001B" w14:textId="77777777" w:rsidR="007C63C4" w:rsidRDefault="007C63C4">
      <w:pPr>
        <w:spacing w:after="0" w:line="240" w:lineRule="auto"/>
        <w:ind w:left="720"/>
        <w:rPr>
          <w:b/>
          <w:color w:val="000000"/>
          <w:sz w:val="24"/>
          <w:szCs w:val="24"/>
        </w:rPr>
      </w:pPr>
    </w:p>
    <w:p w14:paraId="0000001C" w14:textId="77777777" w:rsidR="007C63C4" w:rsidRDefault="00A1144F">
      <w:pPr>
        <w:spacing w:after="0" w:line="240" w:lineRule="auto"/>
        <w:ind w:left="630" w:hanging="270"/>
        <w:rPr>
          <w:b/>
          <w:color w:val="000000"/>
          <w:sz w:val="24"/>
          <w:szCs w:val="24"/>
        </w:rPr>
      </w:pPr>
      <w:r>
        <w:rPr>
          <w:b/>
          <w:color w:val="000000"/>
          <w:sz w:val="24"/>
          <w:szCs w:val="24"/>
        </w:rPr>
        <w:t>2023-24 Mandatory Fee Proposal – 1st read</w:t>
      </w:r>
    </w:p>
    <w:p w14:paraId="0000001D" w14:textId="77777777" w:rsidR="007C63C4" w:rsidRDefault="00A1144F">
      <w:pPr>
        <w:spacing w:after="0" w:line="240" w:lineRule="auto"/>
        <w:ind w:left="360"/>
        <w:rPr>
          <w:b/>
          <w:color w:val="000000"/>
          <w:sz w:val="24"/>
          <w:szCs w:val="24"/>
        </w:rPr>
      </w:pPr>
      <w:r>
        <w:rPr>
          <w:b/>
          <w:color w:val="000000"/>
          <w:sz w:val="24"/>
          <w:szCs w:val="24"/>
        </w:rPr>
        <w:tab/>
        <w:t xml:space="preserve">IFC/SFC Fee Update - Drew </w:t>
      </w:r>
      <w:proofErr w:type="spellStart"/>
      <w:r>
        <w:rPr>
          <w:b/>
          <w:color w:val="000000"/>
          <w:sz w:val="24"/>
          <w:szCs w:val="24"/>
        </w:rPr>
        <w:t>Lusco</w:t>
      </w:r>
      <w:proofErr w:type="spellEnd"/>
      <w:r>
        <w:rPr>
          <w:b/>
          <w:color w:val="000000"/>
          <w:sz w:val="24"/>
          <w:szCs w:val="24"/>
        </w:rPr>
        <w:t xml:space="preserve"> ASEOU - VP Finance</w:t>
      </w:r>
    </w:p>
    <w:p w14:paraId="0000001E" w14:textId="77777777" w:rsidR="007C63C4" w:rsidRDefault="00A1144F">
      <w:pPr>
        <w:spacing w:after="0" w:line="240" w:lineRule="auto"/>
      </w:pPr>
      <w:r>
        <w:t>Drew shared that the projected fee in</w:t>
      </w:r>
      <w:r>
        <w:t>crease for next year was $20. This is in response to the anticipated 3% decrease in enrollment. The group meets on Friday to finalize the recommendation.</w:t>
      </w:r>
    </w:p>
    <w:p w14:paraId="0000001F" w14:textId="77777777" w:rsidR="007C63C4" w:rsidRDefault="00A1144F">
      <w:pPr>
        <w:spacing w:after="0" w:line="240" w:lineRule="auto"/>
      </w:pPr>
      <w:r>
        <w:t>Drew will send out final allocations as soon as he has them.</w:t>
      </w:r>
    </w:p>
    <w:p w14:paraId="00000020" w14:textId="77777777" w:rsidR="007C63C4" w:rsidRDefault="007C63C4">
      <w:pPr>
        <w:spacing w:after="0" w:line="240" w:lineRule="auto"/>
        <w:ind w:left="360"/>
        <w:rPr>
          <w:b/>
          <w:color w:val="000000"/>
          <w:sz w:val="24"/>
          <w:szCs w:val="24"/>
        </w:rPr>
      </w:pPr>
    </w:p>
    <w:p w14:paraId="00000021" w14:textId="77777777" w:rsidR="007C63C4" w:rsidRDefault="00A1144F">
      <w:pPr>
        <w:spacing w:after="0" w:line="240" w:lineRule="auto"/>
        <w:ind w:left="360"/>
        <w:rPr>
          <w:b/>
          <w:color w:val="000000"/>
          <w:sz w:val="24"/>
          <w:szCs w:val="24"/>
        </w:rPr>
      </w:pPr>
      <w:r>
        <w:rPr>
          <w:b/>
          <w:color w:val="000000"/>
          <w:sz w:val="24"/>
          <w:szCs w:val="24"/>
        </w:rPr>
        <w:tab/>
        <w:t xml:space="preserve">Student Health Fee Update - Lacy </w:t>
      </w:r>
      <w:proofErr w:type="spellStart"/>
      <w:r>
        <w:rPr>
          <w:b/>
          <w:color w:val="000000"/>
          <w:sz w:val="24"/>
          <w:szCs w:val="24"/>
        </w:rPr>
        <w:t>Karpil</w:t>
      </w:r>
      <w:r>
        <w:rPr>
          <w:b/>
          <w:color w:val="000000"/>
          <w:sz w:val="24"/>
          <w:szCs w:val="24"/>
        </w:rPr>
        <w:t>o</w:t>
      </w:r>
      <w:proofErr w:type="spellEnd"/>
      <w:r>
        <w:rPr>
          <w:b/>
          <w:color w:val="000000"/>
          <w:sz w:val="24"/>
          <w:szCs w:val="24"/>
        </w:rPr>
        <w:t xml:space="preserve"> – VPSA</w:t>
      </w:r>
    </w:p>
    <w:p w14:paraId="00000022" w14:textId="77777777" w:rsidR="007C63C4" w:rsidRDefault="00A1144F">
      <w:r>
        <w:t xml:space="preserve">Lacy </w:t>
      </w:r>
      <w:proofErr w:type="spellStart"/>
      <w:r>
        <w:t>Karpilo</w:t>
      </w:r>
      <w:proofErr w:type="spellEnd"/>
      <w:r>
        <w:t xml:space="preserve"> presented the student health budget overview and shared the proposed fee increase of</w:t>
      </w:r>
    </w:p>
    <w:p w14:paraId="00000023" w14:textId="77777777" w:rsidR="007C63C4" w:rsidRDefault="00A1144F">
      <w:r>
        <w:t>She explained the services provided through our student health program and the challenges that we face while providing our students with the best hea</w:t>
      </w:r>
      <w:r>
        <w:t xml:space="preserve">lth care services possible. The service does operate at a deficit.  She shared the information that came out of the student group that was led by Jordan Withers. Student feedback indicates that </w:t>
      </w:r>
      <w:r>
        <w:lastRenderedPageBreak/>
        <w:t>students are mindful of the importance of physical health serv</w:t>
      </w:r>
      <w:r>
        <w:t>ices and through the survey indicated that they were understanding of the need for a fee increase as well as a charge for the services provided. Lacy also shared that there were many years that we did not increase the student health fees. Proposal is for a</w:t>
      </w:r>
      <w:r>
        <w:t xml:space="preserve"> $16 increase in student health fees.</w:t>
      </w:r>
    </w:p>
    <w:p w14:paraId="00000024" w14:textId="77777777" w:rsidR="007C63C4" w:rsidRDefault="00A1144F">
      <w:r>
        <w:t>Questions:</w:t>
      </w:r>
    </w:p>
    <w:p w14:paraId="00000025" w14:textId="676AC9DD" w:rsidR="007C63C4" w:rsidRDefault="00A1144F">
      <w:r>
        <w:t xml:space="preserve"> Kris Martens </w:t>
      </w:r>
      <w:sdt>
        <w:sdtPr>
          <w:tag w:val="goog_rdk_0"/>
          <w:id w:val="857165782"/>
        </w:sdtPr>
        <w:sdtEndPr/>
        <w:sdtContent>
          <w:bookmarkStart w:id="0" w:name="_GoBack"/>
          <w:r>
            <w:t>ask</w:t>
          </w:r>
          <w:bookmarkEnd w:id="0"/>
          <w:r>
            <w:t>ed</w:t>
          </w:r>
        </w:sdtContent>
      </w:sdt>
      <w:sdt>
        <w:sdtPr>
          <w:tag w:val="goog_rdk_1"/>
          <w:id w:val="174776567"/>
          <w:showingPlcHdr/>
        </w:sdtPr>
        <w:sdtEndPr/>
        <w:sdtContent>
          <w:r>
            <w:t xml:space="preserve">     </w:t>
          </w:r>
        </w:sdtContent>
      </w:sdt>
      <w:r>
        <w:t xml:space="preserve"> if we would rethink this amount if </w:t>
      </w:r>
      <w:sdt>
        <w:sdtPr>
          <w:tag w:val="goog_rdk_2"/>
          <w:id w:val="-953011083"/>
        </w:sdtPr>
        <w:sdtEndPr/>
        <w:sdtContent>
          <w:r>
            <w:t>enrollment</w:t>
          </w:r>
        </w:sdtContent>
      </w:sdt>
      <w:sdt>
        <w:sdtPr>
          <w:tag w:val="goog_rdk_3"/>
          <w:id w:val="-1020164426"/>
          <w:showingPlcHdr/>
        </w:sdtPr>
        <w:sdtEndPr/>
        <w:sdtContent>
          <w:r>
            <w:t xml:space="preserve">     </w:t>
          </w:r>
        </w:sdtContent>
      </w:sdt>
      <w:r>
        <w:t xml:space="preserve"> numbers change. Asked if it is correct that other institutions do not charge student health fees. Lacy shared that we are</w:t>
      </w:r>
      <w:r>
        <w:t xml:space="preserve"> the lowest and that all other public institutions do charge student health fees.</w:t>
      </w:r>
    </w:p>
    <w:p w14:paraId="00000026" w14:textId="77777777" w:rsidR="007C63C4" w:rsidRDefault="00A1144F">
      <w:r>
        <w:t xml:space="preserve">AVP Case shared that room and board along with the student health fee proposal will come back to the group at the next meeting for a recommendation.  She also explained that </w:t>
      </w:r>
      <w:r>
        <w:t xml:space="preserve">the </w:t>
      </w:r>
    </w:p>
    <w:p w14:paraId="00000027" w14:textId="77777777" w:rsidR="007C63C4" w:rsidRDefault="00A1144F">
      <w:pPr>
        <w:spacing w:after="0" w:line="240" w:lineRule="auto"/>
        <w:ind w:left="360"/>
        <w:rPr>
          <w:b/>
          <w:color w:val="000000"/>
          <w:sz w:val="24"/>
          <w:szCs w:val="24"/>
        </w:rPr>
      </w:pPr>
      <w:r>
        <w:rPr>
          <w:b/>
          <w:color w:val="000000"/>
          <w:sz w:val="24"/>
          <w:szCs w:val="24"/>
        </w:rPr>
        <w:t>2023-24 Tuition Proposal -1</w:t>
      </w:r>
      <w:r>
        <w:rPr>
          <w:b/>
          <w:color w:val="000000"/>
          <w:sz w:val="24"/>
          <w:szCs w:val="24"/>
          <w:vertAlign w:val="superscript"/>
        </w:rPr>
        <w:t>st</w:t>
      </w:r>
      <w:r>
        <w:rPr>
          <w:b/>
          <w:color w:val="000000"/>
          <w:sz w:val="24"/>
          <w:szCs w:val="24"/>
        </w:rPr>
        <w:t xml:space="preserve"> read</w:t>
      </w:r>
    </w:p>
    <w:p w14:paraId="00000028" w14:textId="77777777" w:rsidR="007C63C4" w:rsidRDefault="00A1144F">
      <w:pPr>
        <w:spacing w:after="0" w:line="240" w:lineRule="auto"/>
        <w:ind w:left="720"/>
        <w:rPr>
          <w:b/>
          <w:color w:val="000000"/>
          <w:sz w:val="24"/>
          <w:szCs w:val="24"/>
        </w:rPr>
      </w:pPr>
      <w:hyperlink r:id="rId8">
        <w:r>
          <w:rPr>
            <w:b/>
            <w:color w:val="0563C1"/>
            <w:sz w:val="24"/>
            <w:szCs w:val="24"/>
            <w:u w:val="single"/>
          </w:rPr>
          <w:t>2023-24 Tuition Proposals-1</w:t>
        </w:r>
      </w:hyperlink>
      <w:hyperlink r:id="rId9">
        <w:r>
          <w:rPr>
            <w:b/>
            <w:color w:val="0563C1"/>
            <w:sz w:val="24"/>
            <w:szCs w:val="24"/>
            <w:u w:val="single"/>
            <w:vertAlign w:val="superscript"/>
          </w:rPr>
          <w:t>st</w:t>
        </w:r>
      </w:hyperlink>
      <w:hyperlink r:id="rId10">
        <w:r>
          <w:rPr>
            <w:b/>
            <w:color w:val="0563C1"/>
            <w:sz w:val="24"/>
            <w:szCs w:val="24"/>
            <w:u w:val="single"/>
          </w:rPr>
          <w:t xml:space="preserve"> read</w:t>
        </w:r>
      </w:hyperlink>
    </w:p>
    <w:p w14:paraId="00000029" w14:textId="77777777" w:rsidR="007C63C4" w:rsidRDefault="007C63C4">
      <w:pPr>
        <w:spacing w:after="0" w:line="240" w:lineRule="auto"/>
        <w:ind w:left="720"/>
        <w:rPr>
          <w:b/>
          <w:color w:val="000000"/>
          <w:sz w:val="24"/>
          <w:szCs w:val="24"/>
        </w:rPr>
      </w:pPr>
    </w:p>
    <w:p w14:paraId="0000002A" w14:textId="77777777" w:rsidR="007C63C4" w:rsidRDefault="00A1144F">
      <w:r>
        <w:t>AVP Case shared a brief tuition proposa</w:t>
      </w:r>
      <w:r>
        <w:t>l and asked for anyone with questions to please ask. She shared our current budget status and that we have received 72% of our projected revenue. She shared our prior investments and that we continue to be at a juncture that we must capitalize on our inves</w:t>
      </w:r>
      <w:r>
        <w:t xml:space="preserve">tments and increase our enrollments. The State funding model did not benefit us, Costs are increasing and the need for students remains high. </w:t>
      </w:r>
    </w:p>
    <w:p w14:paraId="0000002B" w14:textId="77777777" w:rsidR="007C63C4" w:rsidRDefault="00A1144F">
      <w:r>
        <w:t>She shared revenue levels without any tuition/fees increase and that our expenses will be more than our revenues.</w:t>
      </w:r>
      <w:r>
        <w:t xml:space="preserve"> </w:t>
      </w:r>
    </w:p>
    <w:p w14:paraId="0000002C" w14:textId="77777777" w:rsidR="007C63C4" w:rsidRDefault="00A1144F">
      <w:r>
        <w:t>3.4 mil burn up in our fund balance if we have no increases.</w:t>
      </w:r>
    </w:p>
    <w:p w14:paraId="0000002D" w14:textId="77777777" w:rsidR="007C63C4" w:rsidRDefault="00A1144F">
      <w:pPr>
        <w:spacing w:after="0" w:line="240" w:lineRule="auto"/>
        <w:ind w:left="360"/>
        <w:rPr>
          <w:color w:val="000000"/>
          <w:sz w:val="24"/>
          <w:szCs w:val="24"/>
        </w:rPr>
      </w:pPr>
      <w:r>
        <w:rPr>
          <w:color w:val="000000"/>
          <w:sz w:val="24"/>
          <w:szCs w:val="24"/>
        </w:rPr>
        <w:t>AVP Case reported the rate proposals for tuition and fees as follows:</w:t>
      </w:r>
    </w:p>
    <w:p w14:paraId="0000002E" w14:textId="77777777" w:rsidR="007C63C4" w:rsidRDefault="00A1144F">
      <w:pPr>
        <w:spacing w:after="0" w:line="240" w:lineRule="auto"/>
        <w:ind w:left="360"/>
        <w:rPr>
          <w:color w:val="000000"/>
          <w:sz w:val="24"/>
          <w:szCs w:val="24"/>
        </w:rPr>
      </w:pPr>
      <w:bookmarkStart w:id="1" w:name="_heading=h.gjdgxs" w:colFirst="0" w:colLast="0"/>
      <w:bookmarkEnd w:id="1"/>
      <w:r>
        <w:rPr>
          <w:color w:val="000000"/>
          <w:sz w:val="24"/>
          <w:szCs w:val="24"/>
        </w:rPr>
        <w:t>Undergraduate- Resident- On Campus 4.90% (staying under the 5% HECC cap)</w:t>
      </w:r>
    </w:p>
    <w:p w14:paraId="0000002F" w14:textId="77777777" w:rsidR="007C63C4" w:rsidRDefault="00A1144F">
      <w:pPr>
        <w:spacing w:after="0" w:line="240" w:lineRule="auto"/>
        <w:ind w:left="360"/>
        <w:rPr>
          <w:color w:val="000000"/>
          <w:sz w:val="24"/>
          <w:szCs w:val="24"/>
        </w:rPr>
      </w:pPr>
      <w:r>
        <w:rPr>
          <w:color w:val="000000"/>
          <w:sz w:val="24"/>
          <w:szCs w:val="24"/>
        </w:rPr>
        <w:t xml:space="preserve">Undergraduate- Resident- Off Campus 3.00% </w:t>
      </w:r>
    </w:p>
    <w:p w14:paraId="00000030" w14:textId="77777777" w:rsidR="007C63C4" w:rsidRDefault="00A1144F">
      <w:pPr>
        <w:spacing w:after="0" w:line="240" w:lineRule="auto"/>
        <w:ind w:left="360"/>
        <w:rPr>
          <w:color w:val="000000"/>
          <w:sz w:val="24"/>
          <w:szCs w:val="24"/>
        </w:rPr>
      </w:pPr>
      <w:r>
        <w:rPr>
          <w:color w:val="000000"/>
          <w:sz w:val="24"/>
          <w:szCs w:val="24"/>
        </w:rPr>
        <w:t>Undergr</w:t>
      </w:r>
      <w:r>
        <w:rPr>
          <w:color w:val="000000"/>
          <w:sz w:val="24"/>
          <w:szCs w:val="24"/>
        </w:rPr>
        <w:t xml:space="preserve">aduate WUE On Campus 4.90% </w:t>
      </w:r>
    </w:p>
    <w:p w14:paraId="00000031" w14:textId="77777777" w:rsidR="007C63C4" w:rsidRDefault="00A1144F">
      <w:pPr>
        <w:spacing w:after="0" w:line="240" w:lineRule="auto"/>
        <w:ind w:left="360"/>
        <w:rPr>
          <w:color w:val="000000"/>
          <w:sz w:val="24"/>
          <w:szCs w:val="24"/>
        </w:rPr>
      </w:pPr>
      <w:r>
        <w:rPr>
          <w:color w:val="000000"/>
          <w:sz w:val="24"/>
          <w:szCs w:val="24"/>
        </w:rPr>
        <w:t xml:space="preserve">Undergraduate- </w:t>
      </w:r>
      <w:proofErr w:type="gramStart"/>
      <w:r>
        <w:rPr>
          <w:color w:val="000000"/>
          <w:sz w:val="24"/>
          <w:szCs w:val="24"/>
        </w:rPr>
        <w:t>Non Resident</w:t>
      </w:r>
      <w:proofErr w:type="gramEnd"/>
      <w:r>
        <w:rPr>
          <w:color w:val="000000"/>
          <w:sz w:val="24"/>
          <w:szCs w:val="24"/>
        </w:rPr>
        <w:t xml:space="preserve">- On Campus 3.50% </w:t>
      </w:r>
    </w:p>
    <w:p w14:paraId="00000032" w14:textId="77777777" w:rsidR="007C63C4" w:rsidRDefault="00A1144F">
      <w:pPr>
        <w:spacing w:after="0" w:line="240" w:lineRule="auto"/>
        <w:ind w:left="360"/>
        <w:rPr>
          <w:color w:val="000000"/>
          <w:sz w:val="24"/>
          <w:szCs w:val="24"/>
        </w:rPr>
      </w:pPr>
      <w:r>
        <w:rPr>
          <w:color w:val="000000"/>
          <w:sz w:val="24"/>
          <w:szCs w:val="24"/>
        </w:rPr>
        <w:t xml:space="preserve">Undergraduate- </w:t>
      </w:r>
      <w:proofErr w:type="gramStart"/>
      <w:r>
        <w:rPr>
          <w:color w:val="000000"/>
          <w:sz w:val="24"/>
          <w:szCs w:val="24"/>
        </w:rPr>
        <w:t>Non Resident</w:t>
      </w:r>
      <w:proofErr w:type="gramEnd"/>
      <w:r>
        <w:rPr>
          <w:color w:val="000000"/>
          <w:sz w:val="24"/>
          <w:szCs w:val="24"/>
        </w:rPr>
        <w:t xml:space="preserve"> -Off Campus 3.00% </w:t>
      </w:r>
    </w:p>
    <w:p w14:paraId="00000033" w14:textId="77777777" w:rsidR="007C63C4" w:rsidRDefault="00A1144F">
      <w:pPr>
        <w:spacing w:after="0" w:line="240" w:lineRule="auto"/>
        <w:ind w:left="360"/>
        <w:rPr>
          <w:color w:val="000000"/>
          <w:sz w:val="24"/>
          <w:szCs w:val="24"/>
        </w:rPr>
      </w:pPr>
      <w:r>
        <w:rPr>
          <w:color w:val="000000"/>
          <w:sz w:val="24"/>
          <w:szCs w:val="24"/>
        </w:rPr>
        <w:t xml:space="preserve">Graduate -Resident -Off Campus 2.00% </w:t>
      </w:r>
    </w:p>
    <w:p w14:paraId="00000034" w14:textId="77777777" w:rsidR="007C63C4" w:rsidRDefault="00A1144F">
      <w:pPr>
        <w:spacing w:after="0" w:line="240" w:lineRule="auto"/>
        <w:ind w:left="360"/>
        <w:rPr>
          <w:color w:val="000000"/>
          <w:sz w:val="24"/>
          <w:szCs w:val="24"/>
        </w:rPr>
      </w:pPr>
      <w:r>
        <w:rPr>
          <w:color w:val="000000"/>
          <w:sz w:val="24"/>
          <w:szCs w:val="24"/>
        </w:rPr>
        <w:t>Graduate -</w:t>
      </w:r>
      <w:proofErr w:type="gramStart"/>
      <w:r>
        <w:rPr>
          <w:color w:val="000000"/>
          <w:sz w:val="24"/>
          <w:szCs w:val="24"/>
        </w:rPr>
        <w:t>Non Resident</w:t>
      </w:r>
      <w:proofErr w:type="gramEnd"/>
      <w:r>
        <w:rPr>
          <w:color w:val="000000"/>
          <w:sz w:val="24"/>
          <w:szCs w:val="24"/>
        </w:rPr>
        <w:t xml:space="preserve">- Off Campus 2.00% </w:t>
      </w:r>
    </w:p>
    <w:p w14:paraId="00000035" w14:textId="77777777" w:rsidR="007C63C4" w:rsidRDefault="007C63C4">
      <w:pPr>
        <w:spacing w:after="0" w:line="240" w:lineRule="auto"/>
        <w:ind w:left="360"/>
        <w:rPr>
          <w:color w:val="000000"/>
          <w:sz w:val="24"/>
          <w:szCs w:val="24"/>
        </w:rPr>
      </w:pPr>
    </w:p>
    <w:p w14:paraId="00000036" w14:textId="77777777" w:rsidR="007C63C4" w:rsidRDefault="00A1144F">
      <w:pPr>
        <w:spacing w:after="0" w:line="240" w:lineRule="auto"/>
        <w:ind w:left="360"/>
        <w:rPr>
          <w:color w:val="000000"/>
          <w:sz w:val="24"/>
          <w:szCs w:val="24"/>
        </w:rPr>
      </w:pPr>
      <w:r>
        <w:rPr>
          <w:color w:val="000000"/>
          <w:sz w:val="24"/>
          <w:szCs w:val="24"/>
        </w:rPr>
        <w:t>There is no proposed change for high school dual credit courses or differentials</w:t>
      </w:r>
    </w:p>
    <w:p w14:paraId="00000037" w14:textId="77777777" w:rsidR="007C63C4" w:rsidRDefault="007C63C4">
      <w:pPr>
        <w:spacing w:after="0" w:line="240" w:lineRule="auto"/>
        <w:ind w:left="360"/>
        <w:rPr>
          <w:color w:val="000000"/>
          <w:sz w:val="24"/>
          <w:szCs w:val="24"/>
        </w:rPr>
      </w:pPr>
    </w:p>
    <w:p w14:paraId="00000038" w14:textId="77777777" w:rsidR="007C63C4" w:rsidRDefault="00A1144F">
      <w:pPr>
        <w:spacing w:after="0" w:line="240" w:lineRule="auto"/>
        <w:ind w:left="360"/>
        <w:rPr>
          <w:color w:val="000000"/>
          <w:sz w:val="24"/>
          <w:szCs w:val="24"/>
        </w:rPr>
      </w:pPr>
      <w:r>
        <w:rPr>
          <w:color w:val="000000"/>
          <w:sz w:val="24"/>
          <w:szCs w:val="24"/>
        </w:rPr>
        <w:t>AVP Case stated that the estimated revenue generation from the proposed tuition increases are about $872,553</w:t>
      </w:r>
    </w:p>
    <w:p w14:paraId="00000039" w14:textId="77777777" w:rsidR="007C63C4" w:rsidRDefault="007C63C4">
      <w:pPr>
        <w:spacing w:after="0" w:line="240" w:lineRule="auto"/>
        <w:ind w:left="360"/>
        <w:rPr>
          <w:b/>
          <w:color w:val="000000"/>
          <w:sz w:val="24"/>
          <w:szCs w:val="24"/>
        </w:rPr>
      </w:pPr>
    </w:p>
    <w:p w14:paraId="0000003A" w14:textId="77777777" w:rsidR="007C63C4" w:rsidRDefault="00A1144F">
      <w:r>
        <w:t>Questions:</w:t>
      </w:r>
    </w:p>
    <w:p w14:paraId="0000003B" w14:textId="77777777" w:rsidR="007C63C4" w:rsidRDefault="00A1144F">
      <w:r>
        <w:t>Kris-What is the magic number? LeeAnn said it would b</w:t>
      </w:r>
      <w:r>
        <w:t>e about 18% tuition increase, if nothing else was done and tuition was the only option to balance the budget.</w:t>
      </w:r>
    </w:p>
    <w:p w14:paraId="0000003C" w14:textId="77777777" w:rsidR="007C63C4" w:rsidRDefault="007C63C4">
      <w:pPr>
        <w:spacing w:after="0" w:line="240" w:lineRule="auto"/>
        <w:ind w:left="360"/>
        <w:rPr>
          <w:b/>
          <w:color w:val="000000"/>
          <w:sz w:val="24"/>
          <w:szCs w:val="24"/>
        </w:rPr>
      </w:pPr>
    </w:p>
    <w:p w14:paraId="0000003D" w14:textId="77777777" w:rsidR="007C63C4" w:rsidRDefault="00A1144F">
      <w:pPr>
        <w:spacing w:after="0" w:line="240" w:lineRule="auto"/>
        <w:ind w:left="360"/>
        <w:rPr>
          <w:b/>
          <w:color w:val="000000"/>
          <w:sz w:val="24"/>
          <w:szCs w:val="24"/>
        </w:rPr>
      </w:pPr>
      <w:r>
        <w:rPr>
          <w:b/>
          <w:color w:val="000000"/>
          <w:sz w:val="24"/>
          <w:szCs w:val="24"/>
        </w:rPr>
        <w:t>FY24 Budget – New Initiatives</w:t>
      </w:r>
    </w:p>
    <w:p w14:paraId="0000003E" w14:textId="77777777" w:rsidR="007C63C4" w:rsidRDefault="00A1144F">
      <w:pPr>
        <w:spacing w:after="0" w:line="240" w:lineRule="auto"/>
        <w:ind w:left="360"/>
        <w:rPr>
          <w:b/>
          <w:color w:val="000000"/>
          <w:sz w:val="24"/>
          <w:szCs w:val="24"/>
        </w:rPr>
      </w:pPr>
      <w:r>
        <w:rPr>
          <w:b/>
          <w:color w:val="000000"/>
          <w:sz w:val="24"/>
          <w:szCs w:val="24"/>
        </w:rPr>
        <w:tab/>
      </w:r>
      <w:hyperlink r:id="rId11">
        <w:r>
          <w:rPr>
            <w:b/>
            <w:color w:val="0563C1"/>
            <w:sz w:val="24"/>
            <w:szCs w:val="24"/>
            <w:u w:val="single"/>
          </w:rPr>
          <w:t>FY24 Budg</w:t>
        </w:r>
        <w:r>
          <w:rPr>
            <w:b/>
            <w:color w:val="0563C1"/>
            <w:sz w:val="24"/>
            <w:szCs w:val="24"/>
            <w:u w:val="single"/>
          </w:rPr>
          <w:t>et – New Initiatives</w:t>
        </w:r>
      </w:hyperlink>
    </w:p>
    <w:p w14:paraId="0000003F" w14:textId="77777777" w:rsidR="007C63C4" w:rsidRDefault="00A1144F">
      <w:r>
        <w:t>AVP Case shared the initiative requests. Committee will need to weigh in on what they do and do not want to have a voice in.  Available about the 15</w:t>
      </w:r>
      <w:r>
        <w:rPr>
          <w:vertAlign w:val="superscript"/>
        </w:rPr>
        <w:t>th</w:t>
      </w:r>
      <w:r>
        <w:t xml:space="preserve"> of March after the cabinet meeting on the 14th. Need to be scored and back to LeeAnn by the 30</w:t>
      </w:r>
      <w:r>
        <w:rPr>
          <w:vertAlign w:val="superscript"/>
        </w:rPr>
        <w:t>th</w:t>
      </w:r>
      <w:r>
        <w:t>.</w:t>
      </w:r>
    </w:p>
    <w:p w14:paraId="00000040" w14:textId="77777777" w:rsidR="007C63C4" w:rsidRDefault="00A1144F">
      <w:pPr>
        <w:spacing w:after="0" w:line="240" w:lineRule="auto"/>
        <w:ind w:left="360"/>
        <w:rPr>
          <w:color w:val="000000"/>
          <w:sz w:val="24"/>
          <w:szCs w:val="24"/>
        </w:rPr>
      </w:pPr>
      <w:r>
        <w:rPr>
          <w:rFonts w:ascii="Arial" w:eastAsia="Arial" w:hAnsi="Arial" w:cs="Arial"/>
          <w:b/>
          <w:color w:val="000000"/>
          <w:sz w:val="24"/>
          <w:szCs w:val="24"/>
        </w:rPr>
        <w:tab/>
      </w:r>
      <w:r>
        <w:rPr>
          <w:rFonts w:ascii="Arial" w:eastAsia="Arial" w:hAnsi="Arial" w:cs="Arial"/>
          <w:b/>
          <w:color w:val="000000"/>
          <w:sz w:val="24"/>
          <w:szCs w:val="24"/>
        </w:rPr>
        <w:tab/>
      </w:r>
      <w:r>
        <w:rPr>
          <w:color w:val="000000"/>
          <w:sz w:val="24"/>
          <w:szCs w:val="24"/>
        </w:rPr>
        <w:t>$1,077,964 in requests</w:t>
      </w:r>
    </w:p>
    <w:p w14:paraId="00000041" w14:textId="77777777" w:rsidR="007C63C4" w:rsidRDefault="00A1144F">
      <w:pPr>
        <w:spacing w:after="0" w:line="240" w:lineRule="auto"/>
        <w:ind w:left="360"/>
        <w:rPr>
          <w:color w:val="000000"/>
          <w:sz w:val="24"/>
          <w:szCs w:val="24"/>
        </w:rPr>
      </w:pPr>
      <w:r>
        <w:rPr>
          <w:color w:val="000000"/>
          <w:sz w:val="24"/>
          <w:szCs w:val="24"/>
        </w:rPr>
        <w:tab/>
      </w:r>
      <w:r>
        <w:rPr>
          <w:color w:val="000000"/>
          <w:sz w:val="24"/>
          <w:szCs w:val="24"/>
        </w:rPr>
        <w:tab/>
        <w:t>4 additional positions pending</w:t>
      </w:r>
    </w:p>
    <w:p w14:paraId="00000042" w14:textId="77777777" w:rsidR="007C63C4" w:rsidRDefault="007C63C4">
      <w:pPr>
        <w:spacing w:after="0" w:line="240" w:lineRule="auto"/>
        <w:ind w:left="360"/>
        <w:rPr>
          <w:b/>
          <w:color w:val="000000"/>
          <w:sz w:val="24"/>
          <w:szCs w:val="24"/>
        </w:rPr>
      </w:pPr>
    </w:p>
    <w:p w14:paraId="00000043" w14:textId="77777777" w:rsidR="007C63C4" w:rsidRDefault="00A1144F">
      <w:pPr>
        <w:spacing w:after="0" w:line="240" w:lineRule="auto"/>
        <w:ind w:left="360"/>
        <w:rPr>
          <w:b/>
          <w:color w:val="000000"/>
          <w:sz w:val="24"/>
          <w:szCs w:val="24"/>
        </w:rPr>
      </w:pPr>
      <w:r>
        <w:rPr>
          <w:b/>
          <w:color w:val="000000"/>
          <w:sz w:val="24"/>
          <w:szCs w:val="24"/>
        </w:rPr>
        <w:t>Capital Projects Update</w:t>
      </w:r>
    </w:p>
    <w:p w14:paraId="00000044" w14:textId="77777777" w:rsidR="007C63C4" w:rsidRDefault="00A1144F">
      <w:r>
        <w:t>Capital will be first discussion next mtg</w:t>
      </w:r>
    </w:p>
    <w:p w14:paraId="00000045" w14:textId="77777777" w:rsidR="007C63C4" w:rsidRDefault="00A1144F">
      <w:pPr>
        <w:spacing w:after="0" w:line="240" w:lineRule="auto"/>
        <w:ind w:left="360" w:hanging="450"/>
        <w:rPr>
          <w:b/>
          <w:color w:val="000000"/>
          <w:sz w:val="24"/>
          <w:szCs w:val="24"/>
        </w:rPr>
      </w:pPr>
      <w:r>
        <w:rPr>
          <w:b/>
          <w:color w:val="000000"/>
          <w:sz w:val="24"/>
          <w:szCs w:val="24"/>
        </w:rPr>
        <w:t xml:space="preserve"> For the Good of the Order/Infor</w:t>
      </w:r>
      <w:r>
        <w:rPr>
          <w:b/>
          <w:color w:val="000000"/>
          <w:sz w:val="24"/>
          <w:szCs w:val="24"/>
        </w:rPr>
        <w:t>mational</w:t>
      </w:r>
    </w:p>
    <w:p w14:paraId="00000046" w14:textId="77777777" w:rsidR="007C63C4" w:rsidRDefault="007C63C4">
      <w:pPr>
        <w:spacing w:after="0" w:line="240" w:lineRule="auto"/>
        <w:ind w:left="360"/>
        <w:rPr>
          <w:b/>
          <w:color w:val="000000"/>
          <w:sz w:val="24"/>
          <w:szCs w:val="24"/>
        </w:rPr>
      </w:pPr>
    </w:p>
    <w:p w14:paraId="00000047" w14:textId="77777777" w:rsidR="007C63C4" w:rsidRDefault="00A1144F">
      <w:pPr>
        <w:spacing w:after="0" w:line="240" w:lineRule="auto"/>
        <w:ind w:left="360"/>
        <w:rPr>
          <w:b/>
          <w:color w:val="000000"/>
          <w:sz w:val="24"/>
          <w:szCs w:val="24"/>
        </w:rPr>
      </w:pPr>
      <w:r>
        <w:rPr>
          <w:b/>
          <w:color w:val="000000"/>
          <w:sz w:val="24"/>
          <w:szCs w:val="24"/>
        </w:rPr>
        <w:t>Oregon Economic Forecast</w:t>
      </w:r>
    </w:p>
    <w:p w14:paraId="00000048" w14:textId="77777777" w:rsidR="007C63C4" w:rsidRDefault="00A1144F">
      <w:pPr>
        <w:spacing w:after="0" w:line="240" w:lineRule="auto"/>
        <w:ind w:left="720"/>
        <w:rPr>
          <w:b/>
          <w:color w:val="000000"/>
          <w:sz w:val="24"/>
          <w:szCs w:val="24"/>
        </w:rPr>
      </w:pPr>
      <w:hyperlink r:id="rId12">
        <w:r>
          <w:rPr>
            <w:b/>
            <w:color w:val="0563C1"/>
            <w:sz w:val="24"/>
            <w:szCs w:val="24"/>
            <w:u w:val="single"/>
          </w:rPr>
          <w:t>Oregon Economic Forecast</w:t>
        </w:r>
      </w:hyperlink>
    </w:p>
    <w:p w14:paraId="00000049" w14:textId="77777777" w:rsidR="007C63C4" w:rsidRDefault="00A1144F">
      <w:pPr>
        <w:spacing w:after="0" w:line="240" w:lineRule="auto"/>
        <w:ind w:left="720" w:hanging="720"/>
        <w:rPr>
          <w:b/>
          <w:color w:val="000000"/>
          <w:sz w:val="24"/>
          <w:szCs w:val="24"/>
        </w:rPr>
      </w:pPr>
      <w:r>
        <w:rPr>
          <w:color w:val="000000"/>
          <w:sz w:val="24"/>
          <w:szCs w:val="24"/>
        </w:rPr>
        <w:t>Personal and corporate tax collections continue to outstrip expectations.</w:t>
      </w:r>
    </w:p>
    <w:p w14:paraId="0000004A" w14:textId="77777777" w:rsidR="007C63C4" w:rsidRDefault="00A1144F">
      <w:pPr>
        <w:spacing w:after="0" w:line="240" w:lineRule="auto"/>
        <w:rPr>
          <w:color w:val="000000"/>
          <w:sz w:val="24"/>
          <w:szCs w:val="24"/>
        </w:rPr>
      </w:pPr>
      <w:r>
        <w:rPr>
          <w:color w:val="000000"/>
          <w:sz w:val="24"/>
          <w:szCs w:val="24"/>
        </w:rPr>
        <w:t>When combined with an improved economic outlook, policymakers are expected to have additional General Fund revenues during the current legislative session as they craft the 2023-25 budget.</w:t>
      </w:r>
    </w:p>
    <w:p w14:paraId="0000004B" w14:textId="77777777" w:rsidR="007C63C4" w:rsidRDefault="007C63C4">
      <w:pPr>
        <w:spacing w:after="0" w:line="240" w:lineRule="auto"/>
        <w:ind w:left="360"/>
        <w:rPr>
          <w:b/>
          <w:color w:val="000000"/>
          <w:sz w:val="24"/>
          <w:szCs w:val="24"/>
        </w:rPr>
      </w:pPr>
    </w:p>
    <w:p w14:paraId="0000004C" w14:textId="77777777" w:rsidR="007C63C4" w:rsidRDefault="007C63C4"/>
    <w:p w14:paraId="0000004D" w14:textId="77777777" w:rsidR="007C63C4" w:rsidRDefault="00A1144F">
      <w:r>
        <w:t>Helen shared that she and Kris were the only ones who showed up f</w:t>
      </w:r>
      <w:r>
        <w:t>or an informal meeting. If anyone would like to try to do that again, she will send out a date/time request. Group would like to meet. Helen will reach out.</w:t>
      </w:r>
    </w:p>
    <w:p w14:paraId="0000004E" w14:textId="77777777" w:rsidR="007C63C4" w:rsidRDefault="00A1144F">
      <w:r>
        <w:rPr>
          <w:b/>
          <w:color w:val="000000"/>
          <w:sz w:val="24"/>
          <w:szCs w:val="24"/>
        </w:rPr>
        <w:t xml:space="preserve"> Next Meeting: April 6, 2023</w:t>
      </w:r>
    </w:p>
    <w:p w14:paraId="0000004F" w14:textId="77777777" w:rsidR="007C63C4" w:rsidRDefault="00A1144F">
      <w:pPr>
        <w:numPr>
          <w:ilvl w:val="0"/>
          <w:numId w:val="1"/>
        </w:numPr>
        <w:pBdr>
          <w:top w:val="nil"/>
          <w:left w:val="nil"/>
          <w:bottom w:val="nil"/>
          <w:right w:val="nil"/>
          <w:between w:val="nil"/>
        </w:pBdr>
        <w:spacing w:after="0" w:line="240" w:lineRule="auto"/>
        <w:ind w:left="990" w:hanging="180"/>
        <w:rPr>
          <w:color w:val="000000"/>
          <w:sz w:val="24"/>
          <w:szCs w:val="24"/>
        </w:rPr>
      </w:pPr>
      <w:r>
        <w:rPr>
          <w:color w:val="000000"/>
          <w:sz w:val="24"/>
          <w:szCs w:val="24"/>
        </w:rPr>
        <w:t>Tuition Recommendation </w:t>
      </w:r>
    </w:p>
    <w:p w14:paraId="00000050" w14:textId="77777777" w:rsidR="007C63C4" w:rsidRDefault="00A1144F">
      <w:pPr>
        <w:numPr>
          <w:ilvl w:val="0"/>
          <w:numId w:val="1"/>
        </w:numPr>
        <w:pBdr>
          <w:top w:val="nil"/>
          <w:left w:val="nil"/>
          <w:bottom w:val="nil"/>
          <w:right w:val="nil"/>
          <w:between w:val="nil"/>
        </w:pBdr>
        <w:spacing w:after="0" w:line="240" w:lineRule="auto"/>
        <w:ind w:left="990" w:hanging="180"/>
        <w:rPr>
          <w:color w:val="000000"/>
          <w:sz w:val="24"/>
          <w:szCs w:val="24"/>
        </w:rPr>
      </w:pPr>
      <w:r>
        <w:rPr>
          <w:color w:val="000000"/>
          <w:sz w:val="24"/>
          <w:szCs w:val="24"/>
        </w:rPr>
        <w:t>FY24 New Request Recommendations</w:t>
      </w:r>
    </w:p>
    <w:p w14:paraId="00000051" w14:textId="77777777" w:rsidR="007C63C4" w:rsidRDefault="00A1144F">
      <w:pPr>
        <w:numPr>
          <w:ilvl w:val="0"/>
          <w:numId w:val="1"/>
        </w:numPr>
        <w:pBdr>
          <w:top w:val="nil"/>
          <w:left w:val="nil"/>
          <w:bottom w:val="nil"/>
          <w:right w:val="nil"/>
          <w:between w:val="nil"/>
        </w:pBdr>
        <w:spacing w:after="0" w:line="240" w:lineRule="auto"/>
        <w:ind w:left="990" w:hanging="180"/>
        <w:rPr>
          <w:color w:val="000000"/>
          <w:sz w:val="24"/>
          <w:szCs w:val="24"/>
        </w:rPr>
      </w:pPr>
      <w:r>
        <w:rPr>
          <w:color w:val="000000"/>
          <w:sz w:val="24"/>
          <w:szCs w:val="24"/>
        </w:rPr>
        <w:t>FY24 Draft Op</w:t>
      </w:r>
      <w:r>
        <w:rPr>
          <w:color w:val="000000"/>
          <w:sz w:val="24"/>
          <w:szCs w:val="24"/>
        </w:rPr>
        <w:t>erating Budget</w:t>
      </w:r>
    </w:p>
    <w:p w14:paraId="00000052" w14:textId="77777777" w:rsidR="007C63C4" w:rsidRDefault="007C63C4">
      <w:pPr>
        <w:pBdr>
          <w:top w:val="nil"/>
          <w:left w:val="nil"/>
          <w:bottom w:val="nil"/>
          <w:right w:val="nil"/>
          <w:between w:val="nil"/>
        </w:pBdr>
        <w:spacing w:after="0" w:line="240" w:lineRule="auto"/>
        <w:ind w:left="2160" w:hanging="2160"/>
        <w:rPr>
          <w:b/>
          <w:color w:val="000000"/>
          <w:sz w:val="24"/>
          <w:szCs w:val="24"/>
        </w:rPr>
      </w:pPr>
    </w:p>
    <w:p w14:paraId="00000053" w14:textId="77777777" w:rsidR="007C63C4" w:rsidRDefault="00A1144F">
      <w:pPr>
        <w:pBdr>
          <w:top w:val="nil"/>
          <w:left w:val="nil"/>
          <w:bottom w:val="nil"/>
          <w:right w:val="nil"/>
          <w:between w:val="nil"/>
        </w:pBdr>
        <w:spacing w:after="0" w:line="240" w:lineRule="auto"/>
        <w:ind w:left="2160" w:hanging="2160"/>
        <w:rPr>
          <w:color w:val="000000"/>
          <w:sz w:val="24"/>
          <w:szCs w:val="24"/>
        </w:rPr>
      </w:pPr>
      <w:r>
        <w:rPr>
          <w:b/>
          <w:color w:val="000000"/>
          <w:sz w:val="24"/>
          <w:szCs w:val="24"/>
        </w:rPr>
        <w:t>Adjourned at 5:03PM</w:t>
      </w:r>
    </w:p>
    <w:p w14:paraId="00000054" w14:textId="77777777" w:rsidR="007C63C4" w:rsidRDefault="007C63C4">
      <w:bookmarkStart w:id="2" w:name="_heading=h.30j0zll" w:colFirst="0" w:colLast="0"/>
      <w:bookmarkEnd w:id="2"/>
    </w:p>
    <w:sectPr w:rsidR="007C63C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7A80"/>
    <w:multiLevelType w:val="multilevel"/>
    <w:tmpl w:val="8AE8534C"/>
    <w:lvl w:ilvl="0">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3C4"/>
    <w:rsid w:val="007C63C4"/>
    <w:rsid w:val="00914364"/>
    <w:rsid w:val="00A11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0129"/>
  <w15:docId w15:val="{9DD7811D-A982-4608-B0AB-A61B4D1A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A02E0"/>
    <w:rPr>
      <w:color w:val="0563C1" w:themeColor="hyperlink"/>
      <w:u w:val="single"/>
    </w:rPr>
  </w:style>
  <w:style w:type="character" w:styleId="UnresolvedMention">
    <w:name w:val="Unresolved Mention"/>
    <w:basedOn w:val="DefaultParagraphFont"/>
    <w:uiPriority w:val="99"/>
    <w:semiHidden/>
    <w:unhideWhenUsed/>
    <w:rsid w:val="00DA02E0"/>
    <w:rPr>
      <w:color w:val="605E5C"/>
      <w:shd w:val="clear" w:color="auto" w:fill="E1DFDD"/>
    </w:rPr>
  </w:style>
  <w:style w:type="paragraph" w:styleId="ListParagraph">
    <w:name w:val="List Paragraph"/>
    <w:basedOn w:val="Normal"/>
    <w:uiPriority w:val="34"/>
    <w:qFormat/>
    <w:rsid w:val="00FF4EEA"/>
    <w:pPr>
      <w:ind w:left="720"/>
      <w:contextualSpacing/>
    </w:pPr>
  </w:style>
  <w:style w:type="character" w:styleId="FollowedHyperlink">
    <w:name w:val="FollowedHyperlink"/>
    <w:basedOn w:val="DefaultParagraphFont"/>
    <w:uiPriority w:val="99"/>
    <w:semiHidden/>
    <w:unhideWhenUsed/>
    <w:rsid w:val="00A93BC9"/>
    <w:rPr>
      <w:color w:val="954F72" w:themeColor="followedHyperlink"/>
      <w:u w:val="single"/>
    </w:rPr>
  </w:style>
  <w:style w:type="paragraph" w:styleId="NormalWeb">
    <w:name w:val="Normal (Web)"/>
    <w:basedOn w:val="Normal"/>
    <w:uiPriority w:val="99"/>
    <w:unhideWhenUsed/>
    <w:rsid w:val="005569A4"/>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c9Lbij9VNZVCLje78mVUVUciD5ofWz8F/view?usp=share_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cs.google.com/spreadsheets/d/1fUzWd8gieh9dlPCa_ylQN-8vGLC8KoOK/edit?usp=share_link&amp;ouid=108509407200737947965&amp;rtpof=true&amp;sd=true" TargetMode="External"/><Relationship Id="rId12" Type="http://schemas.openxmlformats.org/officeDocument/2006/relationships/hyperlink" Target="https://www.oregon.gov/das/oea/pages/forecastecorev.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cs.google.com/document/d/1AZ7GmBmLKVwHg8dCWjliVhX7EuW92Bhc/edit?usp=share_link&amp;ouid=108509407200737947965&amp;rtpof=true&amp;sd=true" TargetMode="External"/><Relationship Id="rId11" Type="http://schemas.openxmlformats.org/officeDocument/2006/relationships/hyperlink" Target="https://drive.google.com/file/d/1Sb2mw5EkXPdFGnPV_rAtEY7tKowUr65-/view?usp=share_link" TargetMode="External"/><Relationship Id="rId5" Type="http://schemas.openxmlformats.org/officeDocument/2006/relationships/webSettings" Target="webSettings.xml"/><Relationship Id="rId10" Type="http://schemas.openxmlformats.org/officeDocument/2006/relationships/hyperlink" Target="https://drive.google.com/file/d/1c9Lbij9VNZVCLje78mVUVUciD5ofWz8F/view?usp=share_link" TargetMode="External"/><Relationship Id="rId4" Type="http://schemas.openxmlformats.org/officeDocument/2006/relationships/settings" Target="settings.xml"/><Relationship Id="rId9" Type="http://schemas.openxmlformats.org/officeDocument/2006/relationships/hyperlink" Target="https://drive.google.com/file/d/1c9Lbij9VNZVCLje78mVUVUciD5ofWz8F/view?usp=share_li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qE0F4WJWNknN89z19RydTmKHw==">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Evans</dc:creator>
  <cp:lastModifiedBy>LeeAnn Case</cp:lastModifiedBy>
  <cp:revision>3</cp:revision>
  <dcterms:created xsi:type="dcterms:W3CDTF">2023-04-12T00:52:00Z</dcterms:created>
  <dcterms:modified xsi:type="dcterms:W3CDTF">2023-04-12T00:53:00Z</dcterms:modified>
</cp:coreProperties>
</file>